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4B" w:rsidRPr="00A24811" w:rsidRDefault="00F3414B" w:rsidP="00BA2E0E">
      <w:pPr>
        <w:spacing w:line="360" w:lineRule="auto"/>
        <w:ind w:right="-142"/>
        <w:jc w:val="center"/>
        <w:rPr>
          <w:b/>
          <w:sz w:val="28"/>
          <w:szCs w:val="24"/>
          <w:u w:val="single"/>
        </w:rPr>
      </w:pPr>
      <w:r w:rsidRPr="00A24811">
        <w:rPr>
          <w:b/>
          <w:sz w:val="28"/>
          <w:szCs w:val="24"/>
          <w:u w:val="single"/>
        </w:rPr>
        <w:t>LEI Nº 657 DE 11 DE MARÇO DE 1996</w:t>
      </w:r>
    </w:p>
    <w:p w:rsidR="00F3414B" w:rsidRPr="00A24811" w:rsidRDefault="00F3414B" w:rsidP="00BA2E0E">
      <w:pPr>
        <w:spacing w:line="360" w:lineRule="auto"/>
        <w:ind w:right="-142"/>
        <w:jc w:val="center"/>
        <w:rPr>
          <w:sz w:val="28"/>
          <w:szCs w:val="24"/>
        </w:rPr>
      </w:pPr>
    </w:p>
    <w:p w:rsidR="00F3414B" w:rsidRPr="00A24811" w:rsidRDefault="00F3414B" w:rsidP="00BA2E0E">
      <w:pPr>
        <w:spacing w:line="360" w:lineRule="auto"/>
        <w:ind w:right="-142"/>
        <w:jc w:val="center"/>
        <w:rPr>
          <w:sz w:val="28"/>
          <w:szCs w:val="24"/>
        </w:rPr>
      </w:pPr>
    </w:p>
    <w:p w:rsidR="00F3414B" w:rsidRPr="00A24811" w:rsidRDefault="00F3414B" w:rsidP="00BA2E0E">
      <w:pPr>
        <w:tabs>
          <w:tab w:val="left" w:pos="4111"/>
          <w:tab w:val="left" w:pos="5529"/>
        </w:tabs>
        <w:spacing w:line="360" w:lineRule="auto"/>
        <w:ind w:left="5387" w:right="260"/>
        <w:jc w:val="both"/>
        <w:rPr>
          <w:sz w:val="28"/>
          <w:szCs w:val="24"/>
        </w:rPr>
      </w:pPr>
      <w:r w:rsidRPr="00A24811">
        <w:rPr>
          <w:sz w:val="28"/>
          <w:szCs w:val="24"/>
        </w:rPr>
        <w:t>Cria o Fundo Municipal de Assistência Social e dá outras providências.</w:t>
      </w:r>
    </w:p>
    <w:p w:rsidR="00F3414B" w:rsidRPr="00A24811" w:rsidRDefault="00F3414B" w:rsidP="00BA2E0E">
      <w:pPr>
        <w:spacing w:line="360" w:lineRule="auto"/>
        <w:ind w:right="-142"/>
        <w:jc w:val="both"/>
        <w:rPr>
          <w:sz w:val="28"/>
          <w:szCs w:val="24"/>
        </w:rPr>
      </w:pPr>
    </w:p>
    <w:p w:rsidR="00F3414B" w:rsidRPr="00A24811" w:rsidRDefault="00F3414B" w:rsidP="00BA2E0E">
      <w:pPr>
        <w:spacing w:line="360" w:lineRule="auto"/>
        <w:ind w:right="-142"/>
        <w:jc w:val="both"/>
        <w:rPr>
          <w:sz w:val="28"/>
          <w:szCs w:val="24"/>
        </w:rPr>
      </w:pPr>
    </w:p>
    <w:p w:rsidR="00E8385E" w:rsidRPr="00A24811" w:rsidRDefault="00F3414B" w:rsidP="00BA2E0E">
      <w:pPr>
        <w:spacing w:line="360" w:lineRule="auto"/>
        <w:ind w:left="708" w:right="260" w:firstLine="2552"/>
        <w:jc w:val="both"/>
        <w:rPr>
          <w:sz w:val="28"/>
          <w:szCs w:val="24"/>
        </w:rPr>
      </w:pPr>
      <w:r w:rsidRPr="00A24811">
        <w:rPr>
          <w:b/>
          <w:sz w:val="28"/>
          <w:szCs w:val="24"/>
        </w:rPr>
        <w:t>O PREFEITO MUNICIPAL DE NOVA XAVANTINA</w:t>
      </w:r>
      <w:r w:rsidRPr="00A24811">
        <w:rPr>
          <w:sz w:val="28"/>
          <w:szCs w:val="24"/>
        </w:rPr>
        <w:t>, Estado de Mato Grosso, faz saber que a Câmara Municipal aprovou e ele sanciona a seguinte Lei:</w:t>
      </w:r>
    </w:p>
    <w:p w:rsidR="00E8385E" w:rsidRPr="00A24811" w:rsidRDefault="00E8385E" w:rsidP="00BA2E0E">
      <w:pPr>
        <w:spacing w:line="360" w:lineRule="auto"/>
        <w:ind w:right="260" w:firstLine="2552"/>
        <w:jc w:val="both"/>
        <w:rPr>
          <w:sz w:val="28"/>
          <w:szCs w:val="24"/>
        </w:rPr>
      </w:pPr>
    </w:p>
    <w:p w:rsidR="00A24811" w:rsidRDefault="00E8385E" w:rsidP="00BA2E0E">
      <w:pPr>
        <w:spacing w:line="360" w:lineRule="auto"/>
        <w:ind w:left="708" w:right="260" w:firstLine="2552"/>
        <w:jc w:val="both"/>
        <w:rPr>
          <w:sz w:val="28"/>
          <w:szCs w:val="24"/>
        </w:rPr>
      </w:pPr>
      <w:r w:rsidRPr="00A24811">
        <w:rPr>
          <w:b/>
          <w:sz w:val="28"/>
          <w:szCs w:val="24"/>
        </w:rPr>
        <w:t>ART.</w:t>
      </w:r>
      <w:r w:rsidR="006257F4" w:rsidRPr="00A24811">
        <w:rPr>
          <w:b/>
          <w:sz w:val="28"/>
          <w:szCs w:val="24"/>
        </w:rPr>
        <w:t xml:space="preserve"> 1º</w:t>
      </w:r>
      <w:r w:rsidRPr="00A24811">
        <w:rPr>
          <w:b/>
          <w:sz w:val="28"/>
          <w:szCs w:val="24"/>
        </w:rPr>
        <w:t>:</w:t>
      </w:r>
      <w:r w:rsidR="006257F4" w:rsidRPr="00A24811">
        <w:rPr>
          <w:sz w:val="28"/>
          <w:szCs w:val="24"/>
        </w:rPr>
        <w:t xml:space="preserve">- Fica Criado o </w:t>
      </w:r>
      <w:r w:rsidR="006257F4" w:rsidRPr="00A24811">
        <w:rPr>
          <w:b/>
          <w:sz w:val="28"/>
          <w:szCs w:val="24"/>
        </w:rPr>
        <w:t>Fundo Municipal de Assistência Social</w:t>
      </w:r>
      <w:r w:rsidR="006257F4" w:rsidRPr="00A24811">
        <w:rPr>
          <w:sz w:val="28"/>
          <w:szCs w:val="24"/>
        </w:rPr>
        <w:t xml:space="preserve"> – FMAS, instrumento de captação e aplicação de recursos, que tem por objetivo proporcionar recursos e meios para o financiamento das ações na área de Assistência Social</w:t>
      </w:r>
      <w:r w:rsidRPr="00A24811">
        <w:rPr>
          <w:sz w:val="28"/>
          <w:szCs w:val="24"/>
        </w:rPr>
        <w:t>.</w:t>
      </w:r>
    </w:p>
    <w:p w:rsidR="00A24811" w:rsidRDefault="00E8385E" w:rsidP="00BA2E0E">
      <w:pPr>
        <w:spacing w:line="360" w:lineRule="auto"/>
        <w:ind w:left="708" w:right="260" w:firstLine="2552"/>
        <w:jc w:val="both"/>
        <w:rPr>
          <w:sz w:val="28"/>
          <w:szCs w:val="24"/>
        </w:rPr>
      </w:pPr>
      <w:r w:rsidRPr="00A24811">
        <w:rPr>
          <w:b/>
          <w:sz w:val="28"/>
          <w:szCs w:val="24"/>
        </w:rPr>
        <w:t xml:space="preserve">ART. </w:t>
      </w:r>
      <w:r w:rsidR="006257F4" w:rsidRPr="00A24811">
        <w:rPr>
          <w:b/>
          <w:sz w:val="28"/>
          <w:szCs w:val="24"/>
        </w:rPr>
        <w:t>2º</w:t>
      </w:r>
      <w:r w:rsidRPr="00A24811">
        <w:rPr>
          <w:b/>
          <w:sz w:val="28"/>
          <w:szCs w:val="24"/>
        </w:rPr>
        <w:t>:</w:t>
      </w:r>
      <w:r w:rsidR="006257F4" w:rsidRPr="00A24811">
        <w:rPr>
          <w:sz w:val="28"/>
          <w:szCs w:val="24"/>
        </w:rPr>
        <w:t>- Constituirão receitas do Fundo Municipal de Assistência Social</w:t>
      </w:r>
      <w:r w:rsidRPr="00A24811">
        <w:rPr>
          <w:sz w:val="28"/>
          <w:szCs w:val="24"/>
        </w:rPr>
        <w:t xml:space="preserve"> - </w:t>
      </w:r>
      <w:r w:rsidRPr="00A24811">
        <w:rPr>
          <w:b/>
          <w:sz w:val="28"/>
          <w:szCs w:val="24"/>
        </w:rPr>
        <w:t>FMAS</w:t>
      </w:r>
      <w:r w:rsidR="006257F4" w:rsidRPr="00A24811">
        <w:rPr>
          <w:b/>
          <w:sz w:val="28"/>
          <w:szCs w:val="24"/>
        </w:rPr>
        <w:t>:</w:t>
      </w:r>
    </w:p>
    <w:p w:rsidR="00A24811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 xml:space="preserve">I </w:t>
      </w:r>
      <w:r w:rsidR="00A24811" w:rsidRPr="00A24811">
        <w:rPr>
          <w:sz w:val="28"/>
          <w:szCs w:val="24"/>
        </w:rPr>
        <w:t>-</w:t>
      </w:r>
      <w:r w:rsidR="00A24811">
        <w:rPr>
          <w:sz w:val="28"/>
          <w:szCs w:val="24"/>
        </w:rPr>
        <w:t xml:space="preserve"> r</w:t>
      </w:r>
      <w:r w:rsidRPr="00A24811">
        <w:rPr>
          <w:sz w:val="28"/>
          <w:szCs w:val="24"/>
        </w:rPr>
        <w:t>ecursos provenientes da transferência dos Fundos Nacional e Estadual de Assis</w:t>
      </w:r>
      <w:r w:rsidR="00A24811">
        <w:rPr>
          <w:sz w:val="28"/>
          <w:szCs w:val="24"/>
        </w:rPr>
        <w:t>-</w:t>
      </w:r>
      <w:r w:rsidRPr="00A24811">
        <w:rPr>
          <w:sz w:val="28"/>
          <w:szCs w:val="24"/>
        </w:rPr>
        <w:t>tência Social;</w:t>
      </w:r>
    </w:p>
    <w:p w:rsidR="00A24811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II</w:t>
      </w:r>
      <w:r w:rsidRPr="00A24811">
        <w:rPr>
          <w:sz w:val="28"/>
          <w:szCs w:val="24"/>
        </w:rPr>
        <w:t xml:space="preserve"> </w:t>
      </w:r>
      <w:r w:rsidR="00A24811" w:rsidRPr="00A24811">
        <w:rPr>
          <w:sz w:val="28"/>
          <w:szCs w:val="24"/>
        </w:rPr>
        <w:t>-</w:t>
      </w:r>
      <w:r w:rsidR="00A24811">
        <w:rPr>
          <w:sz w:val="28"/>
          <w:szCs w:val="24"/>
        </w:rPr>
        <w:t xml:space="preserve"> d</w:t>
      </w:r>
      <w:r w:rsidRPr="00A24811">
        <w:rPr>
          <w:sz w:val="28"/>
          <w:szCs w:val="24"/>
        </w:rPr>
        <w:t>otações orçamentárias do município e recursos adicionais que a Lei estabelecer no transcorrer de cada exercício;</w:t>
      </w:r>
    </w:p>
    <w:p w:rsidR="00A24811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III</w:t>
      </w:r>
      <w:r w:rsidR="00A24811">
        <w:rPr>
          <w:sz w:val="28"/>
          <w:szCs w:val="24"/>
        </w:rPr>
        <w:t xml:space="preserve"> - d</w:t>
      </w:r>
      <w:r w:rsidRPr="00A24811">
        <w:rPr>
          <w:sz w:val="28"/>
          <w:szCs w:val="24"/>
        </w:rPr>
        <w:t>oações, auxílios, contribuições, subvenções e transferências de entidades naci</w:t>
      </w:r>
      <w:r w:rsidR="00A24811">
        <w:rPr>
          <w:sz w:val="28"/>
          <w:szCs w:val="24"/>
        </w:rPr>
        <w:t>-</w:t>
      </w:r>
      <w:r w:rsidRPr="00A24811">
        <w:rPr>
          <w:sz w:val="28"/>
          <w:szCs w:val="24"/>
        </w:rPr>
        <w:t>onais e internacionais, organizações governamentais e não-governamentais;</w:t>
      </w:r>
    </w:p>
    <w:p w:rsidR="00BA2E0E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IV</w:t>
      </w:r>
      <w:r w:rsidRPr="00A24811">
        <w:rPr>
          <w:sz w:val="28"/>
          <w:szCs w:val="24"/>
        </w:rPr>
        <w:t xml:space="preserve"> </w:t>
      </w:r>
      <w:r w:rsidR="00A24811">
        <w:rPr>
          <w:sz w:val="28"/>
          <w:szCs w:val="24"/>
        </w:rPr>
        <w:t>-</w:t>
      </w:r>
      <w:r w:rsidRPr="00A24811">
        <w:rPr>
          <w:sz w:val="28"/>
          <w:szCs w:val="24"/>
        </w:rPr>
        <w:t xml:space="preserve"> </w:t>
      </w:r>
      <w:r w:rsidR="00A24811">
        <w:rPr>
          <w:sz w:val="28"/>
          <w:szCs w:val="24"/>
        </w:rPr>
        <w:t>r</w:t>
      </w:r>
      <w:r w:rsidRPr="00A24811">
        <w:rPr>
          <w:sz w:val="28"/>
          <w:szCs w:val="24"/>
        </w:rPr>
        <w:t>eceitas de aplicações financeiras do Fundo, realizadas na forma da Lei;</w:t>
      </w:r>
    </w:p>
    <w:p w:rsidR="00BA2E0E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V</w:t>
      </w:r>
      <w:r w:rsidRPr="00A24811">
        <w:rPr>
          <w:sz w:val="28"/>
          <w:szCs w:val="24"/>
        </w:rPr>
        <w:t xml:space="preserve"> </w:t>
      </w:r>
      <w:r w:rsidR="00BA2E0E">
        <w:rPr>
          <w:sz w:val="28"/>
          <w:szCs w:val="24"/>
        </w:rPr>
        <w:t>-</w:t>
      </w:r>
      <w:r w:rsidRPr="00A24811">
        <w:rPr>
          <w:sz w:val="28"/>
          <w:szCs w:val="24"/>
        </w:rPr>
        <w:t xml:space="preserve"> </w:t>
      </w:r>
      <w:r w:rsidR="00BA2E0E">
        <w:rPr>
          <w:sz w:val="28"/>
          <w:szCs w:val="24"/>
        </w:rPr>
        <w:t>a</w:t>
      </w:r>
      <w:r w:rsidRPr="00A24811">
        <w:rPr>
          <w:sz w:val="28"/>
          <w:szCs w:val="24"/>
        </w:rPr>
        <w:t>s parcelas do produto de arrecadação de outras receitas próprias oriundas de fi</w:t>
      </w:r>
      <w:r w:rsidR="00BA2E0E">
        <w:rPr>
          <w:sz w:val="28"/>
          <w:szCs w:val="24"/>
        </w:rPr>
        <w:t>-</w:t>
      </w:r>
      <w:r w:rsidRPr="00A24811">
        <w:rPr>
          <w:sz w:val="28"/>
          <w:szCs w:val="24"/>
        </w:rPr>
        <w:t>nanciamentos das atividades econômicas, de prestação de serviços e de outras trans</w:t>
      </w:r>
      <w:r w:rsidR="00BA2E0E">
        <w:rPr>
          <w:sz w:val="28"/>
          <w:szCs w:val="24"/>
        </w:rPr>
        <w:t>-</w:t>
      </w:r>
      <w:r w:rsidRPr="00A24811">
        <w:rPr>
          <w:sz w:val="28"/>
          <w:szCs w:val="24"/>
        </w:rPr>
        <w:t>ferências que o Fundo Municipal de Assistência Social terá direito a receber por força da Lei e de convênios no setor;</w:t>
      </w:r>
    </w:p>
    <w:p w:rsidR="00BA2E0E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lastRenderedPageBreak/>
        <w:t>VI</w:t>
      </w:r>
      <w:r w:rsidR="00BA2E0E">
        <w:rPr>
          <w:sz w:val="28"/>
          <w:szCs w:val="24"/>
        </w:rPr>
        <w:t xml:space="preserve"> - p</w:t>
      </w:r>
      <w:r w:rsidRPr="00A24811">
        <w:rPr>
          <w:sz w:val="28"/>
          <w:szCs w:val="24"/>
        </w:rPr>
        <w:t>roduto de convênios firmados com outras entidades financiadores;</w:t>
      </w:r>
    </w:p>
    <w:p w:rsidR="00BA2E0E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VII</w:t>
      </w:r>
      <w:r w:rsidR="00BA2E0E">
        <w:rPr>
          <w:sz w:val="28"/>
          <w:szCs w:val="24"/>
        </w:rPr>
        <w:t xml:space="preserve"> - d</w:t>
      </w:r>
      <w:r w:rsidRPr="00A24811">
        <w:rPr>
          <w:sz w:val="28"/>
          <w:szCs w:val="24"/>
        </w:rPr>
        <w:t>oações em espécies feitas diretamente ao Fundo;</w:t>
      </w:r>
    </w:p>
    <w:p w:rsidR="00BA2E0E" w:rsidRDefault="006257F4" w:rsidP="00BA2E0E">
      <w:pPr>
        <w:spacing w:line="360" w:lineRule="auto"/>
        <w:ind w:left="708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VIII</w:t>
      </w:r>
      <w:r w:rsidRPr="00A24811">
        <w:rPr>
          <w:sz w:val="28"/>
          <w:szCs w:val="24"/>
        </w:rPr>
        <w:t xml:space="preserve"> </w:t>
      </w:r>
      <w:r w:rsidR="00BA2E0E">
        <w:rPr>
          <w:sz w:val="28"/>
          <w:szCs w:val="24"/>
        </w:rPr>
        <w:t>- o</w:t>
      </w:r>
      <w:r w:rsidRPr="00A24811">
        <w:rPr>
          <w:sz w:val="28"/>
          <w:szCs w:val="24"/>
        </w:rPr>
        <w:t>utras receitas que venham a ser legalmente instituídas.</w:t>
      </w:r>
    </w:p>
    <w:p w:rsidR="00ED4286" w:rsidRDefault="00BA2E0E" w:rsidP="00ED4286">
      <w:pPr>
        <w:spacing w:line="360" w:lineRule="auto"/>
        <w:ind w:left="709" w:right="260" w:firstLine="2122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#</w:t>
      </w:r>
      <w:r w:rsidR="006257F4" w:rsidRPr="007A4AF6">
        <w:rPr>
          <w:b/>
          <w:sz w:val="28"/>
          <w:szCs w:val="24"/>
        </w:rPr>
        <w:t xml:space="preserve"> 1º</w:t>
      </w:r>
      <w:r w:rsidRPr="007A4AF6">
        <w:rPr>
          <w:b/>
          <w:sz w:val="28"/>
          <w:szCs w:val="24"/>
        </w:rPr>
        <w:t>:</w:t>
      </w:r>
      <w:r w:rsidR="006257F4" w:rsidRPr="007A4AF6">
        <w:rPr>
          <w:sz w:val="28"/>
          <w:szCs w:val="24"/>
        </w:rPr>
        <w:t>-</w:t>
      </w:r>
      <w:r w:rsidR="006257F4" w:rsidRPr="00A24811">
        <w:rPr>
          <w:sz w:val="28"/>
          <w:szCs w:val="24"/>
        </w:rPr>
        <w:t xml:space="preserve"> A dotação orçamentária prevista para o órgão executor da Administração Pública Municipal, responsável pela Assistência Social, será automaticamente transferida para a conta </w:t>
      </w:r>
      <w:r>
        <w:rPr>
          <w:sz w:val="28"/>
          <w:szCs w:val="24"/>
        </w:rPr>
        <w:t xml:space="preserve">do </w:t>
      </w:r>
      <w:r w:rsidR="006257F4" w:rsidRPr="00A24811">
        <w:rPr>
          <w:sz w:val="28"/>
          <w:szCs w:val="24"/>
        </w:rPr>
        <w:t>Fundo Municipal de Assistência Social, tão logo sejam realizadas as receitas correspondentes</w:t>
      </w:r>
      <w:r w:rsidR="005F008E">
        <w:rPr>
          <w:sz w:val="28"/>
          <w:szCs w:val="24"/>
        </w:rPr>
        <w:t>.</w:t>
      </w:r>
    </w:p>
    <w:p w:rsidR="00ED4286" w:rsidRDefault="00BA2E0E" w:rsidP="00ED4286">
      <w:pPr>
        <w:spacing w:line="360" w:lineRule="auto"/>
        <w:ind w:left="709" w:right="260" w:firstLine="2122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#</w:t>
      </w:r>
      <w:r w:rsidR="006257F4" w:rsidRPr="007A4AF6">
        <w:rPr>
          <w:b/>
          <w:sz w:val="28"/>
          <w:szCs w:val="24"/>
        </w:rPr>
        <w:t xml:space="preserve"> 2º</w:t>
      </w:r>
      <w:r w:rsidRPr="007A4AF6">
        <w:rPr>
          <w:b/>
          <w:sz w:val="28"/>
          <w:szCs w:val="24"/>
        </w:rPr>
        <w:t>:</w:t>
      </w:r>
      <w:r w:rsidR="006257F4" w:rsidRPr="007A4AF6">
        <w:rPr>
          <w:sz w:val="28"/>
          <w:szCs w:val="24"/>
        </w:rPr>
        <w:t>-</w:t>
      </w:r>
      <w:r w:rsidR="006257F4" w:rsidRPr="00A24811">
        <w:rPr>
          <w:sz w:val="28"/>
          <w:szCs w:val="24"/>
        </w:rPr>
        <w:t xml:space="preserve"> Os recursos que compõem o Fundo serão depositados em instituições financeiras oficiais, em conta especial sob a denominação – Fundo Municipal de Assistência Social – FMAS</w:t>
      </w:r>
      <w:r w:rsidR="005F008E">
        <w:rPr>
          <w:sz w:val="28"/>
          <w:szCs w:val="24"/>
        </w:rPr>
        <w:t>.</w:t>
      </w:r>
    </w:p>
    <w:p w:rsidR="00ED4286" w:rsidRDefault="005F008E" w:rsidP="00ED4286">
      <w:pPr>
        <w:spacing w:line="360" w:lineRule="auto"/>
        <w:ind w:left="709" w:right="260" w:firstLine="2122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 xml:space="preserve">ART. </w:t>
      </w:r>
      <w:r w:rsidR="006257F4" w:rsidRPr="007A4AF6">
        <w:rPr>
          <w:b/>
          <w:sz w:val="28"/>
          <w:szCs w:val="24"/>
        </w:rPr>
        <w:t>3º</w:t>
      </w:r>
      <w:r w:rsidRPr="007A4AF6">
        <w:rPr>
          <w:b/>
          <w:sz w:val="28"/>
          <w:szCs w:val="24"/>
        </w:rPr>
        <w:t>:</w:t>
      </w:r>
      <w:r w:rsidR="006257F4" w:rsidRPr="007A4AF6">
        <w:rPr>
          <w:sz w:val="28"/>
          <w:szCs w:val="24"/>
        </w:rPr>
        <w:t>-</w:t>
      </w:r>
      <w:r w:rsidR="006257F4" w:rsidRPr="00A24811">
        <w:rPr>
          <w:sz w:val="28"/>
          <w:szCs w:val="24"/>
        </w:rPr>
        <w:t xml:space="preserve"> O Fundo Municipal de Assistência Social – </w:t>
      </w:r>
      <w:r w:rsidR="006257F4" w:rsidRPr="00ED4286">
        <w:rPr>
          <w:b/>
          <w:sz w:val="28"/>
          <w:szCs w:val="24"/>
        </w:rPr>
        <w:t>FMAS</w:t>
      </w:r>
      <w:r w:rsidR="006257F4" w:rsidRPr="00A24811">
        <w:rPr>
          <w:sz w:val="28"/>
          <w:szCs w:val="24"/>
        </w:rPr>
        <w:t xml:space="preserve"> será regido pela Secretaria Municipal de </w:t>
      </w:r>
      <w:r w:rsidR="00ED4286">
        <w:rPr>
          <w:sz w:val="28"/>
          <w:szCs w:val="24"/>
        </w:rPr>
        <w:t xml:space="preserve">Promoção </w:t>
      </w:r>
      <w:r w:rsidR="006257F4" w:rsidRPr="00A24811">
        <w:rPr>
          <w:sz w:val="28"/>
          <w:szCs w:val="24"/>
        </w:rPr>
        <w:t>Social, sob a orientação e controle do Conselho Municipal de Assistência Social</w:t>
      </w:r>
      <w:r w:rsidR="00ED4286">
        <w:rPr>
          <w:sz w:val="28"/>
          <w:szCs w:val="24"/>
        </w:rPr>
        <w:t>.</w:t>
      </w:r>
    </w:p>
    <w:p w:rsidR="007A4AF6" w:rsidRDefault="00ED4286" w:rsidP="00ED4286">
      <w:pPr>
        <w:spacing w:line="360" w:lineRule="auto"/>
        <w:ind w:left="709" w:right="260" w:firstLine="2122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>#</w:t>
      </w:r>
      <w:r w:rsidR="006257F4" w:rsidRPr="007A4AF6">
        <w:rPr>
          <w:b/>
          <w:sz w:val="28"/>
          <w:szCs w:val="24"/>
        </w:rPr>
        <w:t xml:space="preserve"> ÚNICO</w:t>
      </w:r>
      <w:r w:rsidRPr="007A4AF6">
        <w:rPr>
          <w:b/>
          <w:sz w:val="28"/>
          <w:szCs w:val="24"/>
        </w:rPr>
        <w:t>:</w:t>
      </w:r>
      <w:r w:rsidR="006257F4" w:rsidRPr="007A4AF6">
        <w:rPr>
          <w:b/>
          <w:sz w:val="28"/>
          <w:szCs w:val="24"/>
        </w:rPr>
        <w:t>–</w:t>
      </w:r>
      <w:r w:rsidR="006257F4" w:rsidRPr="00A24811">
        <w:rPr>
          <w:sz w:val="28"/>
          <w:szCs w:val="24"/>
        </w:rPr>
        <w:t xml:space="preserve"> O orçamento do Fundo Municipal de Assistência Social – </w:t>
      </w:r>
      <w:r w:rsidR="006257F4" w:rsidRPr="00ED4286">
        <w:rPr>
          <w:b/>
          <w:sz w:val="28"/>
          <w:szCs w:val="24"/>
        </w:rPr>
        <w:t>FMAS</w:t>
      </w:r>
      <w:r w:rsidR="006257F4" w:rsidRPr="00A24811">
        <w:rPr>
          <w:sz w:val="28"/>
          <w:szCs w:val="24"/>
        </w:rPr>
        <w:t xml:space="preserve"> integrará o orçamento da Secretaria Municipal de </w:t>
      </w:r>
      <w:r w:rsidR="007A4AF6">
        <w:rPr>
          <w:sz w:val="28"/>
          <w:szCs w:val="24"/>
        </w:rPr>
        <w:t>Promoção Social.</w:t>
      </w:r>
    </w:p>
    <w:p w:rsidR="007A4AF6" w:rsidRDefault="007A4AF6" w:rsidP="00ED4286">
      <w:pPr>
        <w:spacing w:line="360" w:lineRule="auto"/>
        <w:ind w:left="709" w:right="260" w:firstLine="2122"/>
        <w:jc w:val="both"/>
        <w:rPr>
          <w:sz w:val="28"/>
          <w:szCs w:val="24"/>
        </w:rPr>
      </w:pPr>
      <w:r w:rsidRPr="007A4AF6">
        <w:rPr>
          <w:b/>
          <w:sz w:val="28"/>
          <w:szCs w:val="24"/>
        </w:rPr>
        <w:t xml:space="preserve">ART. </w:t>
      </w:r>
      <w:r w:rsidR="006257F4" w:rsidRPr="007A4AF6">
        <w:rPr>
          <w:b/>
          <w:sz w:val="28"/>
          <w:szCs w:val="24"/>
        </w:rPr>
        <w:t>4º -</w:t>
      </w:r>
      <w:r w:rsidR="006257F4" w:rsidRPr="00A24811">
        <w:rPr>
          <w:sz w:val="28"/>
          <w:szCs w:val="24"/>
        </w:rPr>
        <w:t xml:space="preserve"> Os recursos do Fundo Municipal de Assistência Social </w:t>
      </w:r>
      <w:r w:rsidR="006257F4" w:rsidRPr="007A4AF6">
        <w:rPr>
          <w:b/>
          <w:sz w:val="28"/>
          <w:szCs w:val="24"/>
        </w:rPr>
        <w:t>– FMAS</w:t>
      </w:r>
      <w:r w:rsidR="006257F4" w:rsidRPr="00A24811">
        <w:rPr>
          <w:sz w:val="28"/>
          <w:szCs w:val="24"/>
        </w:rPr>
        <w:t>, serão aplicados em:</w:t>
      </w:r>
    </w:p>
    <w:p w:rsidR="007A4AF6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I</w:t>
      </w:r>
      <w:r w:rsidR="007A4AF6">
        <w:rPr>
          <w:sz w:val="28"/>
          <w:szCs w:val="24"/>
        </w:rPr>
        <w:t xml:space="preserve"> -</w:t>
      </w:r>
      <w:r w:rsidRPr="00A24811">
        <w:rPr>
          <w:sz w:val="28"/>
          <w:szCs w:val="24"/>
        </w:rPr>
        <w:t xml:space="preserve"> </w:t>
      </w:r>
      <w:r w:rsidR="007A4AF6">
        <w:rPr>
          <w:sz w:val="28"/>
          <w:szCs w:val="24"/>
        </w:rPr>
        <w:t>f</w:t>
      </w:r>
      <w:r w:rsidRPr="00A24811">
        <w:rPr>
          <w:sz w:val="28"/>
          <w:szCs w:val="24"/>
        </w:rPr>
        <w:t>inanciamento total ou parcial de programas, projetos e serviços de Assistência Social desenvolvidos pelo órgão da Administração da Administração Pública Municipal responsável pela execução da Política de Assistência Social ou por órgãos conveniados;</w:t>
      </w:r>
    </w:p>
    <w:p w:rsidR="007A4AF6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II</w:t>
      </w:r>
      <w:r w:rsidR="007A4AF6">
        <w:rPr>
          <w:sz w:val="28"/>
          <w:szCs w:val="24"/>
        </w:rPr>
        <w:t xml:space="preserve"> -</w:t>
      </w:r>
      <w:r w:rsidRPr="00A24811">
        <w:rPr>
          <w:sz w:val="28"/>
          <w:szCs w:val="24"/>
        </w:rPr>
        <w:t xml:space="preserve"> </w:t>
      </w:r>
      <w:r w:rsidR="007A4AF6">
        <w:rPr>
          <w:sz w:val="28"/>
          <w:szCs w:val="24"/>
        </w:rPr>
        <w:t>p</w:t>
      </w:r>
      <w:r w:rsidRPr="00A24811">
        <w:rPr>
          <w:sz w:val="28"/>
          <w:szCs w:val="24"/>
        </w:rPr>
        <w:t>agamento pela prestação de serviços a entidades conveniadas de direito público e privado para execução de programas e projetos específicos do setor de assistência social;</w:t>
      </w:r>
    </w:p>
    <w:p w:rsidR="007A4AF6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III</w:t>
      </w:r>
      <w:r w:rsidRPr="00A24811">
        <w:rPr>
          <w:sz w:val="28"/>
          <w:szCs w:val="24"/>
        </w:rPr>
        <w:t xml:space="preserve"> </w:t>
      </w:r>
      <w:r w:rsidR="007A4AF6">
        <w:rPr>
          <w:sz w:val="28"/>
          <w:szCs w:val="24"/>
        </w:rPr>
        <w:t xml:space="preserve">- </w:t>
      </w:r>
      <w:r w:rsidRPr="00A24811">
        <w:rPr>
          <w:sz w:val="28"/>
          <w:szCs w:val="24"/>
        </w:rPr>
        <w:t>Aquisição de material permanente e de consumo e de outros insumos necessários ao desenvolvimento dos programas;</w:t>
      </w:r>
    </w:p>
    <w:p w:rsidR="007A4AF6" w:rsidRDefault="007A4AF6" w:rsidP="007A4AF6">
      <w:pPr>
        <w:spacing w:line="360" w:lineRule="auto"/>
        <w:ind w:left="709" w:right="260"/>
        <w:jc w:val="both"/>
        <w:rPr>
          <w:sz w:val="28"/>
          <w:szCs w:val="24"/>
        </w:rPr>
      </w:pPr>
    </w:p>
    <w:p w:rsidR="0074042C" w:rsidRDefault="0074042C" w:rsidP="007A4AF6">
      <w:pPr>
        <w:spacing w:line="360" w:lineRule="auto"/>
        <w:ind w:left="709" w:right="260"/>
        <w:jc w:val="both"/>
        <w:rPr>
          <w:b/>
          <w:sz w:val="28"/>
          <w:szCs w:val="24"/>
        </w:rPr>
      </w:pPr>
    </w:p>
    <w:p w:rsidR="0074042C" w:rsidRDefault="0074042C" w:rsidP="007A4AF6">
      <w:pPr>
        <w:spacing w:line="360" w:lineRule="auto"/>
        <w:ind w:left="709" w:right="260"/>
        <w:jc w:val="both"/>
        <w:rPr>
          <w:b/>
          <w:sz w:val="28"/>
          <w:szCs w:val="24"/>
        </w:rPr>
      </w:pPr>
    </w:p>
    <w:p w:rsidR="0071642A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4718D9">
        <w:rPr>
          <w:b/>
          <w:sz w:val="28"/>
          <w:szCs w:val="24"/>
        </w:rPr>
        <w:t>IV</w:t>
      </w:r>
      <w:r w:rsidR="004718D9">
        <w:rPr>
          <w:b/>
          <w:sz w:val="28"/>
          <w:szCs w:val="24"/>
        </w:rPr>
        <w:t xml:space="preserve"> -</w:t>
      </w:r>
      <w:r w:rsidRPr="004718D9">
        <w:rPr>
          <w:b/>
          <w:sz w:val="28"/>
          <w:szCs w:val="24"/>
        </w:rPr>
        <w:t xml:space="preserve"> </w:t>
      </w:r>
      <w:r w:rsidR="0071642A">
        <w:rPr>
          <w:sz w:val="28"/>
          <w:szCs w:val="24"/>
        </w:rPr>
        <w:t>co</w:t>
      </w:r>
      <w:r w:rsidRPr="00A24811">
        <w:rPr>
          <w:sz w:val="28"/>
          <w:szCs w:val="24"/>
        </w:rPr>
        <w:t>nstrução, reforma, ampliação, aquisição ou locação de imóveis para prestação de serviços de assistência social;</w:t>
      </w:r>
    </w:p>
    <w:p w:rsidR="0071642A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V</w:t>
      </w:r>
      <w:r w:rsidR="0071642A">
        <w:rPr>
          <w:sz w:val="28"/>
          <w:szCs w:val="24"/>
        </w:rPr>
        <w:t xml:space="preserve"> - d</w:t>
      </w:r>
      <w:r w:rsidRPr="00A24811">
        <w:rPr>
          <w:sz w:val="28"/>
          <w:szCs w:val="24"/>
        </w:rPr>
        <w:t>esenvolvimento e aperfeiçoamento dos instrumentos de gestão, planejamento, administração e controle das ações de assistência social;</w:t>
      </w:r>
    </w:p>
    <w:p w:rsidR="0071642A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VI</w:t>
      </w:r>
      <w:r w:rsidR="0071642A">
        <w:rPr>
          <w:b/>
          <w:sz w:val="28"/>
          <w:szCs w:val="24"/>
        </w:rPr>
        <w:t xml:space="preserve"> - </w:t>
      </w:r>
      <w:r w:rsidR="0071642A">
        <w:rPr>
          <w:sz w:val="28"/>
          <w:szCs w:val="24"/>
        </w:rPr>
        <w:t>de</w:t>
      </w:r>
      <w:r w:rsidRPr="00A24811">
        <w:rPr>
          <w:sz w:val="28"/>
          <w:szCs w:val="24"/>
        </w:rPr>
        <w:t>senvolvimento de programas de capacitação e aperfeiçoamento de recursos humanos na área de assistência social;</w:t>
      </w:r>
    </w:p>
    <w:p w:rsidR="0071642A" w:rsidRDefault="006257F4" w:rsidP="007A4AF6">
      <w:pPr>
        <w:spacing w:line="360" w:lineRule="auto"/>
        <w:ind w:left="709" w:right="260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VII</w:t>
      </w:r>
      <w:r w:rsidR="0071642A">
        <w:rPr>
          <w:sz w:val="28"/>
          <w:szCs w:val="24"/>
        </w:rPr>
        <w:t xml:space="preserve"> - p</w:t>
      </w:r>
      <w:r w:rsidRPr="00A24811">
        <w:rPr>
          <w:sz w:val="28"/>
          <w:szCs w:val="24"/>
        </w:rPr>
        <w:t>agamento dos benefícios eventuais, conforme o disposto no inciso I do Artigo 15 da Lei</w:t>
      </w:r>
      <w:r w:rsidR="0071642A">
        <w:rPr>
          <w:sz w:val="28"/>
          <w:szCs w:val="24"/>
        </w:rPr>
        <w:t xml:space="preserve"> Orgânica da Assistência Social.</w:t>
      </w:r>
    </w:p>
    <w:p w:rsidR="0071642A" w:rsidRDefault="006257F4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A</w:t>
      </w:r>
      <w:r w:rsidR="0071642A">
        <w:rPr>
          <w:b/>
          <w:sz w:val="28"/>
          <w:szCs w:val="24"/>
        </w:rPr>
        <w:t>RT.</w:t>
      </w:r>
      <w:r w:rsidRPr="0071642A">
        <w:rPr>
          <w:b/>
          <w:sz w:val="28"/>
          <w:szCs w:val="24"/>
        </w:rPr>
        <w:t xml:space="preserve"> 5º</w:t>
      </w:r>
      <w:r w:rsidR="0071642A">
        <w:rPr>
          <w:b/>
          <w:sz w:val="28"/>
          <w:szCs w:val="24"/>
        </w:rPr>
        <w:t>:</w:t>
      </w:r>
      <w:r w:rsidRPr="00A24811">
        <w:rPr>
          <w:sz w:val="28"/>
          <w:szCs w:val="24"/>
        </w:rPr>
        <w:t xml:space="preserve">- O repasse de recursos para as entidades e organizações de assistência social, devidamente registradas no CNAS, será efetivado por intermédio do </w:t>
      </w:r>
      <w:r w:rsidRPr="0071642A">
        <w:rPr>
          <w:b/>
          <w:sz w:val="28"/>
          <w:szCs w:val="24"/>
        </w:rPr>
        <w:t>FMAS</w:t>
      </w:r>
      <w:r w:rsidRPr="00A24811">
        <w:rPr>
          <w:sz w:val="28"/>
          <w:szCs w:val="24"/>
        </w:rPr>
        <w:t xml:space="preserve">, de acordo com critérios estabelecidos pelo Conselho </w:t>
      </w:r>
      <w:r w:rsidR="0071642A">
        <w:rPr>
          <w:sz w:val="28"/>
          <w:szCs w:val="24"/>
        </w:rPr>
        <w:t>Municipal de Assistência Social.</w:t>
      </w:r>
    </w:p>
    <w:p w:rsidR="0071642A" w:rsidRDefault="0071642A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#</w:t>
      </w:r>
      <w:r w:rsidR="006257F4" w:rsidRPr="0071642A">
        <w:rPr>
          <w:b/>
          <w:sz w:val="28"/>
          <w:szCs w:val="24"/>
        </w:rPr>
        <w:t xml:space="preserve"> ÚNICO</w:t>
      </w:r>
      <w:r>
        <w:rPr>
          <w:b/>
          <w:sz w:val="28"/>
          <w:szCs w:val="24"/>
        </w:rPr>
        <w:t>:-</w:t>
      </w:r>
      <w:r w:rsidR="006257F4" w:rsidRPr="00A24811">
        <w:rPr>
          <w:sz w:val="28"/>
          <w:szCs w:val="24"/>
        </w:rPr>
        <w:t xml:space="preserve"> As transferências de recursos para organizações governamentais e não-governamentais de Assistência Social se processarão mediante convênios, contratos, acordos, ajustes e/ou similares, obedecendo a legislação vigente sobre a matéria e de conformidade com os programas, projetos e serviços aprovados pelo Conselho Municipal de Assistência Social</w:t>
      </w:r>
      <w:r>
        <w:rPr>
          <w:sz w:val="28"/>
          <w:szCs w:val="24"/>
        </w:rPr>
        <w:t>.</w:t>
      </w:r>
    </w:p>
    <w:p w:rsidR="0074042C" w:rsidRDefault="006257F4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  <w:r w:rsidRPr="0071642A">
        <w:rPr>
          <w:b/>
          <w:sz w:val="28"/>
          <w:szCs w:val="24"/>
        </w:rPr>
        <w:t>A</w:t>
      </w:r>
      <w:r w:rsidR="0071642A" w:rsidRPr="0071642A">
        <w:rPr>
          <w:b/>
          <w:sz w:val="28"/>
          <w:szCs w:val="24"/>
        </w:rPr>
        <w:t>RT.</w:t>
      </w:r>
      <w:r w:rsidRPr="0071642A">
        <w:rPr>
          <w:b/>
          <w:sz w:val="28"/>
          <w:szCs w:val="24"/>
        </w:rPr>
        <w:t xml:space="preserve"> 6º</w:t>
      </w:r>
      <w:r w:rsidR="0071642A" w:rsidRPr="0071642A">
        <w:rPr>
          <w:b/>
          <w:sz w:val="28"/>
          <w:szCs w:val="24"/>
        </w:rPr>
        <w:t>:</w:t>
      </w:r>
      <w:r w:rsidRPr="00A24811">
        <w:rPr>
          <w:sz w:val="28"/>
          <w:szCs w:val="24"/>
        </w:rPr>
        <w:t xml:space="preserve">- As contas e os relatórios do gestor do Fundo Municipal de Assistência Social – FMAS serão submetidos à apreciação do Conselho Municipal de Assistência Social – </w:t>
      </w:r>
      <w:r w:rsidRPr="0074042C">
        <w:rPr>
          <w:b/>
          <w:sz w:val="28"/>
          <w:szCs w:val="24"/>
        </w:rPr>
        <w:t>CMAS</w:t>
      </w:r>
      <w:r w:rsidRPr="00A24811">
        <w:rPr>
          <w:sz w:val="28"/>
          <w:szCs w:val="24"/>
        </w:rPr>
        <w:t>, mensalmente, de forma sintética e, anualmente, de forma analítica</w:t>
      </w:r>
      <w:r w:rsidR="0074042C">
        <w:rPr>
          <w:sz w:val="28"/>
          <w:szCs w:val="24"/>
        </w:rPr>
        <w:t>.</w:t>
      </w:r>
    </w:p>
    <w:p w:rsidR="0074042C" w:rsidRDefault="006257F4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  <w:r w:rsidRPr="0074042C">
        <w:rPr>
          <w:b/>
          <w:sz w:val="28"/>
          <w:szCs w:val="24"/>
        </w:rPr>
        <w:t>A</w:t>
      </w:r>
      <w:r w:rsidR="0074042C" w:rsidRPr="0074042C">
        <w:rPr>
          <w:b/>
          <w:sz w:val="28"/>
          <w:szCs w:val="24"/>
        </w:rPr>
        <w:t>RT.</w:t>
      </w:r>
      <w:r w:rsidRPr="0074042C">
        <w:rPr>
          <w:b/>
          <w:sz w:val="28"/>
          <w:szCs w:val="24"/>
        </w:rPr>
        <w:t xml:space="preserve"> 7º</w:t>
      </w:r>
      <w:r w:rsidR="0074042C" w:rsidRPr="0074042C">
        <w:rPr>
          <w:b/>
          <w:sz w:val="28"/>
          <w:szCs w:val="24"/>
        </w:rPr>
        <w:t>:</w:t>
      </w:r>
      <w:r w:rsidRPr="00A24811">
        <w:rPr>
          <w:sz w:val="28"/>
          <w:szCs w:val="24"/>
        </w:rPr>
        <w:t>- Para atender as despesas decorrentes da implantação da presente Lei, fica o Poder Executivo autorizado a abrir, no presente exercício, Crédito Adicional Especial, obedecidas as prescrições contidas nos incisos I a IV do “1º do Artigo 43 da Lei Federal</w:t>
      </w:r>
      <w:r w:rsidR="0074042C">
        <w:rPr>
          <w:sz w:val="28"/>
          <w:szCs w:val="24"/>
        </w:rPr>
        <w:t xml:space="preserve"> nº 4320/64</w:t>
      </w:r>
      <w:r w:rsidRPr="00A24811">
        <w:rPr>
          <w:sz w:val="28"/>
          <w:szCs w:val="24"/>
        </w:rPr>
        <w:t>.</w:t>
      </w:r>
    </w:p>
    <w:p w:rsidR="006257F4" w:rsidRDefault="006257F4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</w:p>
    <w:p w:rsidR="0074042C" w:rsidRDefault="0074042C" w:rsidP="0071642A">
      <w:pPr>
        <w:spacing w:line="360" w:lineRule="auto"/>
        <w:ind w:left="709" w:right="260" w:firstLine="2126"/>
        <w:jc w:val="both"/>
        <w:rPr>
          <w:sz w:val="28"/>
          <w:szCs w:val="24"/>
        </w:rPr>
      </w:pPr>
    </w:p>
    <w:p w:rsidR="0074042C" w:rsidRDefault="0074042C" w:rsidP="0074042C">
      <w:pPr>
        <w:spacing w:line="360" w:lineRule="auto"/>
        <w:ind w:right="260"/>
        <w:jc w:val="both"/>
        <w:rPr>
          <w:sz w:val="28"/>
          <w:szCs w:val="24"/>
        </w:rPr>
      </w:pPr>
    </w:p>
    <w:p w:rsidR="0074042C" w:rsidRDefault="0074042C" w:rsidP="0074042C">
      <w:pPr>
        <w:spacing w:line="360" w:lineRule="auto"/>
        <w:ind w:left="709" w:right="260" w:firstLine="2126"/>
        <w:jc w:val="both"/>
        <w:rPr>
          <w:sz w:val="28"/>
          <w:szCs w:val="24"/>
        </w:rPr>
      </w:pPr>
      <w:r w:rsidRPr="0074042C">
        <w:rPr>
          <w:b/>
          <w:sz w:val="28"/>
          <w:szCs w:val="24"/>
        </w:rPr>
        <w:t xml:space="preserve">ART. </w:t>
      </w:r>
      <w:r>
        <w:rPr>
          <w:b/>
          <w:sz w:val="28"/>
          <w:szCs w:val="24"/>
        </w:rPr>
        <w:t>8</w:t>
      </w:r>
      <w:r w:rsidRPr="0074042C">
        <w:rPr>
          <w:b/>
          <w:sz w:val="28"/>
          <w:szCs w:val="24"/>
        </w:rPr>
        <w:t>º:</w:t>
      </w:r>
      <w:r w:rsidRPr="00A24811">
        <w:rPr>
          <w:sz w:val="28"/>
          <w:szCs w:val="24"/>
        </w:rPr>
        <w:t xml:space="preserve">- </w:t>
      </w:r>
      <w:r>
        <w:rPr>
          <w:sz w:val="28"/>
          <w:szCs w:val="24"/>
        </w:rPr>
        <w:t>Esta Lei entrará em vigor na data de sua publicação, revogadas as disposições em contrário.</w:t>
      </w:r>
    </w:p>
    <w:p w:rsidR="0074042C" w:rsidRDefault="0074042C" w:rsidP="0074042C">
      <w:pPr>
        <w:spacing w:line="360" w:lineRule="auto"/>
        <w:ind w:left="709" w:right="260"/>
        <w:jc w:val="both"/>
        <w:rPr>
          <w:sz w:val="28"/>
          <w:szCs w:val="24"/>
        </w:rPr>
      </w:pP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  <w:r>
        <w:rPr>
          <w:sz w:val="28"/>
          <w:szCs w:val="24"/>
        </w:rPr>
        <w:t>Palácio dos Pioneiros</w:t>
      </w: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  <w:r>
        <w:rPr>
          <w:sz w:val="28"/>
          <w:szCs w:val="24"/>
        </w:rPr>
        <w:t>Gabinete do Prefeito Municipal</w:t>
      </w: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  <w:r>
        <w:rPr>
          <w:sz w:val="28"/>
          <w:szCs w:val="24"/>
        </w:rPr>
        <w:t>Nova Xavantina, 11 de março de 1996</w:t>
      </w: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  <w:r>
        <w:rPr>
          <w:sz w:val="28"/>
          <w:szCs w:val="24"/>
        </w:rPr>
        <w:t>SEBASTIÃO CARLOS TOLEDO</w:t>
      </w: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  <w:r>
        <w:rPr>
          <w:sz w:val="28"/>
          <w:szCs w:val="24"/>
        </w:rPr>
        <w:t>Prefeito Municipal</w:t>
      </w:r>
    </w:p>
    <w:p w:rsidR="0074042C" w:rsidRDefault="0074042C" w:rsidP="0074042C">
      <w:pPr>
        <w:spacing w:line="360" w:lineRule="auto"/>
        <w:ind w:left="709" w:right="260"/>
        <w:jc w:val="center"/>
        <w:rPr>
          <w:sz w:val="28"/>
          <w:szCs w:val="24"/>
        </w:rPr>
      </w:pPr>
    </w:p>
    <w:sectPr w:rsidR="0074042C" w:rsidSect="006257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03" w:rsidRDefault="00684E03" w:rsidP="006257F4">
      <w:r>
        <w:separator/>
      </w:r>
    </w:p>
  </w:endnote>
  <w:endnote w:type="continuationSeparator" w:id="1">
    <w:p w:rsidR="00684E03" w:rsidRDefault="00684E03" w:rsidP="00625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F4" w:rsidRPr="00BA2E0E" w:rsidRDefault="005A2F23" w:rsidP="00BA2E0E">
    <w:pPr>
      <w:pStyle w:val="Rodap"/>
      <w:jc w:val="center"/>
      <w:rPr>
        <w:rFonts w:ascii="Arial Narrow" w:eastAsia="Arial Unicode MS" w:hAnsi="Arial Narrow" w:cs="Arial Unicode MS"/>
        <w:sz w:val="21"/>
        <w:szCs w:val="21"/>
      </w:rPr>
    </w:pPr>
    <w:r>
      <w:rPr>
        <w:rFonts w:ascii="Arial Narrow" w:eastAsia="Arial Unicode MS" w:hAnsi="Arial Narrow" w:cs="Arial Unicode MS"/>
        <w:noProof/>
        <w:sz w:val="21"/>
        <w:szCs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20.6pt;margin-top:-5.75pt;width:554.65pt;height:.35pt;z-index:251661312" o:connectortype="straight"/>
      </w:pict>
    </w:r>
    <w:r w:rsidR="00BA2E0E" w:rsidRPr="00BA2E0E">
      <w:rPr>
        <w:rFonts w:ascii="Arial Narrow" w:eastAsia="Arial Unicode MS" w:hAnsi="Arial Narrow" w:cs="Arial Unicode MS"/>
        <w:sz w:val="21"/>
        <w:szCs w:val="21"/>
      </w:rPr>
      <w:t>Av. Expedição Roncador Xingú, 249 – Centro – Tels.. (065) 438-1251/61 – Fax: 438-1271 – Cep 78690-000 – Nova Xavantina - 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03" w:rsidRDefault="00684E03" w:rsidP="006257F4">
      <w:r>
        <w:separator/>
      </w:r>
    </w:p>
  </w:footnote>
  <w:footnote w:type="continuationSeparator" w:id="1">
    <w:p w:rsidR="00684E03" w:rsidRDefault="00684E03" w:rsidP="00625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8797"/>
    </w:tblGrid>
    <w:tr w:rsidR="006257F4" w:rsidTr="006257F4">
      <w:tc>
        <w:tcPr>
          <w:tcW w:w="1809" w:type="dxa"/>
        </w:tcPr>
        <w:p w:rsidR="006257F4" w:rsidRDefault="005A2F23">
          <w:pPr>
            <w:pStyle w:val="Cabealho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9" type="#_x0000_t136" style="position:absolute;margin-left:-14.65pt;margin-top:12.85pt;width:26.65pt;height:10.05pt;z-index:251672576" fillcolor="#5a5a5a [2109]" strokecolor="#5a5a5a [2109]">
                <v:shadow color="#868686"/>
                <v:textpath style="font-family:&quot;Arial Narrow&quot;;font-size:8pt;v-text-align:right;v-text-spacing:78650f;v-text-kern:t" trim="t" fitpath="t" string="Estado de&#10;Mato Grosso"/>
              </v:shape>
            </w:pict>
          </w:r>
          <w:r w:rsidR="006257F4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65616</wp:posOffset>
                </wp:positionH>
                <wp:positionV relativeFrom="paragraph">
                  <wp:posOffset>-847</wp:posOffset>
                </wp:positionV>
                <wp:extent cx="878417" cy="821267"/>
                <wp:effectExtent l="19050" t="0" r="0" b="0"/>
                <wp:wrapNone/>
                <wp:docPr id="2" name="Imagem 1" descr="BRASÃO DE NOVA XAVAN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 DE NOVA XAVANTINA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417" cy="821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97" w:type="dxa"/>
        </w:tcPr>
        <w:p w:rsidR="006257F4" w:rsidRDefault="005A2F23" w:rsidP="00A43D32">
          <w:pPr>
            <w:pStyle w:val="Cabealho"/>
            <w:ind w:left="-391" w:firstLine="391"/>
            <w:rPr>
              <w:rFonts w:ascii="Arial Narrow" w:hAnsi="Arial Narrow"/>
              <w:b/>
            </w:rPr>
          </w:pPr>
          <w:r w:rsidRPr="005A2F23">
            <w:rPr>
              <w:noProof/>
            </w:rPr>
            <w:pict>
              <v:shape id="_x0000_s2055" type="#_x0000_t136" style="position:absolute;left:0;text-align:left;margin-left:-1.3pt;margin-top:6.55pt;width:166.35pt;height:14pt;z-index:251667456;mso-position-horizontal-relative:text;mso-position-vertical-relative:text" fillcolor="#5a5a5a [2109]" strokecolor="#5a5a5a [2109]">
                <v:shadow color="#868686"/>
                <v:textpath style="font-family:&quot;Arial&quot;;v-text-kern:t" trim="t" fitpath="t" string="Prefeitura Municipal de"/>
              </v:shape>
            </w:pict>
          </w:r>
          <w:r w:rsidR="00A43D32">
            <w:rPr>
              <w:rFonts w:ascii="Arial Narrow" w:hAnsi="Arial Narrow"/>
              <w:b/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3541818</wp:posOffset>
                </wp:positionH>
                <wp:positionV relativeFrom="paragraph">
                  <wp:posOffset>-34713</wp:posOffset>
                </wp:positionV>
                <wp:extent cx="2129367" cy="529166"/>
                <wp:effectExtent l="19050" t="0" r="4233" b="0"/>
                <wp:wrapNone/>
                <wp:docPr id="38" name="Imagem 38" descr="D:\Documentos Dizé\LOGO - RUMO AO DESENVOLVIMEN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D:\Documentos Dizé\LOGO - RUMO AO DESENVOLVIMEN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9367" cy="529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480BDA" w:rsidRDefault="005A2F23" w:rsidP="00A43D32">
          <w:pPr>
            <w:pStyle w:val="Cabealho"/>
            <w:ind w:left="-391" w:firstLine="391"/>
            <w:rPr>
              <w:rFonts w:ascii="Arial Narrow" w:hAnsi="Arial Narrow"/>
              <w:b/>
            </w:rPr>
          </w:pPr>
          <w:r w:rsidRPr="005A2F23">
            <w:rPr>
              <w:noProof/>
            </w:rPr>
            <w:pict>
              <v:shape id="_x0000_s2056" type="#_x0000_t136" style="position:absolute;left:0;text-align:left;margin-left:-2pt;margin-top:8.5pt;width:166.7pt;height:18.1pt;z-index:251669504" fillcolor="#5a5a5a [2109]" strokecolor="#5a5a5a [2109]">
                <v:shadow color="#868686"/>
                <v:textpath style="font-family:&quot;Arial&quot;;v-text-kern:t" trim="t" fitpath="t" string="Nova Xavantina"/>
              </v:shape>
            </w:pict>
          </w:r>
        </w:p>
        <w:p w:rsidR="00480BDA" w:rsidRPr="006257F4" w:rsidRDefault="00480BDA" w:rsidP="00A43D32">
          <w:pPr>
            <w:pStyle w:val="Cabealho"/>
            <w:ind w:left="-391" w:firstLine="391"/>
            <w:rPr>
              <w:rFonts w:ascii="Arial Narrow" w:hAnsi="Arial Narrow"/>
              <w:b/>
            </w:rPr>
          </w:pPr>
        </w:p>
      </w:tc>
    </w:tr>
  </w:tbl>
  <w:p w:rsidR="00A43D32" w:rsidRDefault="005A2F23">
    <w:pPr>
      <w:pStyle w:val="Cabealho"/>
    </w:pPr>
    <w:r>
      <w:rPr>
        <w:noProof/>
      </w:rPr>
      <w:pict>
        <v:rect id="_x0000_s2057" style="position:absolute;margin-left:73.65pt;margin-top:1.85pt;width:13.7pt;height:14pt;z-index:251670528;mso-position-horizontal-relative:text;mso-position-vertical-relative:text" strokecolor="white [3212]"/>
      </w:pict>
    </w:r>
    <w:r>
      <w:rPr>
        <w:noProof/>
      </w:rPr>
      <w:pict>
        <v:rect id="_x0000_s2058" style="position:absolute;margin-left:-.1pt;margin-top:1.85pt;width:5.3pt;height:14pt;z-index:251671552;mso-position-horizontal-relative:text;mso-position-vertical-relative:text" strokecolor="white [3212]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21.25pt;margin-top:11.25pt;width:554.65pt;height:.35pt;z-index:251660288;mso-position-horizontal-relative:text;mso-position-vertical-relative:text" o:connectortype="straight"/>
      </w:pict>
    </w:r>
    <w:r>
      <w:rPr>
        <w:noProof/>
      </w:rPr>
      <w:pict>
        <v:shape id="_x0000_s2050" type="#_x0000_t32" style="position:absolute;margin-left:-21.25pt;margin-top:8.65pt;width:554.65pt;height:.35pt;z-index:251659264;mso-position-horizontal-relative:text;mso-position-vertical-relative:text" o:connectortype="straight" strokeweight="2.5pt"/>
      </w:pict>
    </w:r>
    <w:r>
      <w:rPr>
        <w:noProof/>
      </w:rPr>
      <w:pict>
        <v:shape id="_x0000_s2049" type="#_x0000_t32" style="position:absolute;margin-left:-21pt;margin-top:6.1pt;width:554.65pt;height:.35pt;z-index:251658240;mso-position-horizontal-relative:text;mso-position-vertical-relative:text" o:connectortype="straight"/>
      </w:pict>
    </w:r>
  </w:p>
  <w:p w:rsidR="00480BDA" w:rsidRPr="00480BDA" w:rsidRDefault="005A2F23">
    <w:pPr>
      <w:pStyle w:val="Cabealho"/>
      <w:rPr>
        <w:sz w:val="4"/>
      </w:rPr>
    </w:pPr>
    <w:r w:rsidRPr="005A2F23">
      <w:rPr>
        <w:noProof/>
      </w:rPr>
      <w:pict>
        <v:shape id="_x0000_s2054" type="#_x0000_t32" style="position:absolute;margin-left:-21.35pt;margin-top:.1pt;width:.65pt;height:706.75pt;z-index:251663360" o:connectortype="straight"/>
      </w:pict>
    </w:r>
    <w:r w:rsidRPr="005A2F23">
      <w:rPr>
        <w:noProof/>
      </w:rPr>
      <w:pict>
        <v:shape id="_x0000_s2053" type="#_x0000_t32" style="position:absolute;margin-left:534.05pt;margin-top:.1pt;width:0;height:707pt;z-index:251662336" o:connectortype="straight"/>
      </w:pict>
    </w:r>
    <w:r w:rsidR="00A43D32">
      <w:t xml:space="preserve">                            </w:t>
    </w:r>
    <w:r w:rsidR="00480BDA">
      <w:t xml:space="preserve">         </w:t>
    </w:r>
  </w:p>
  <w:p w:rsidR="00A43D32" w:rsidRPr="00A43D32" w:rsidRDefault="00480BDA">
    <w:pPr>
      <w:pStyle w:val="Cabealho"/>
      <w:rPr>
        <w:rFonts w:ascii="Arial" w:hAnsi="Arial" w:cs="Arial"/>
        <w:i/>
        <w:color w:val="FF0000"/>
      </w:rPr>
    </w:pPr>
    <w:r>
      <w:t xml:space="preserve">                                   </w:t>
    </w:r>
    <w:r w:rsidR="00A43D32" w:rsidRPr="00A43D32">
      <w:rPr>
        <w:rFonts w:ascii="Arial" w:hAnsi="Arial" w:cs="Arial"/>
        <w:i/>
        <w:color w:val="FF0000"/>
        <w:sz w:val="16"/>
      </w:rPr>
      <w:t>Gabinete do Prefeito</w:t>
    </w:r>
  </w:p>
  <w:p w:rsidR="006257F4" w:rsidRDefault="006257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strokecolor="none [3212]"/>
    </o:shapedefaults>
    <o:shapelayout v:ext="edit">
      <o:idmap v:ext="edit" data="2"/>
      <o:rules v:ext="edit">
        <o:r id="V:Rule7" type="connector" idref="#_x0000_s2050"/>
        <o:r id="V:Rule8" type="connector" idref="#_x0000_s2051"/>
        <o:r id="V:Rule9" type="connector" idref="#_x0000_s2052"/>
        <o:r id="V:Rule10" type="connector" idref="#_x0000_s2054"/>
        <o:r id="V:Rule11" type="connector" idref="#_x0000_s2049"/>
        <o:r id="V:Rule1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257F4"/>
    <w:rsid w:val="003E13AF"/>
    <w:rsid w:val="003F72AD"/>
    <w:rsid w:val="00410D93"/>
    <w:rsid w:val="00467A86"/>
    <w:rsid w:val="004718D9"/>
    <w:rsid w:val="00480BDA"/>
    <w:rsid w:val="005A2F23"/>
    <w:rsid w:val="005E59F2"/>
    <w:rsid w:val="005F008E"/>
    <w:rsid w:val="006257F4"/>
    <w:rsid w:val="00684E03"/>
    <w:rsid w:val="0071642A"/>
    <w:rsid w:val="0074042C"/>
    <w:rsid w:val="007A4AF6"/>
    <w:rsid w:val="00A24811"/>
    <w:rsid w:val="00A43D32"/>
    <w:rsid w:val="00A4407B"/>
    <w:rsid w:val="00BA2E0E"/>
    <w:rsid w:val="00E8385E"/>
    <w:rsid w:val="00ED4286"/>
    <w:rsid w:val="00F3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5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25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257F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5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7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7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Dizé</dc:creator>
  <cp:lastModifiedBy>Adão</cp:lastModifiedBy>
  <cp:revision>2</cp:revision>
  <dcterms:created xsi:type="dcterms:W3CDTF">2013-10-18T18:22:00Z</dcterms:created>
  <dcterms:modified xsi:type="dcterms:W3CDTF">2013-10-18T18:22:00Z</dcterms:modified>
</cp:coreProperties>
</file>